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FA5C59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baseline"/>
        <w:rPr>
          <w:rFonts w:hint="eastAsia" w:ascii="仿宋_GB2312" w:hAnsi="仿宋_GB2312" w:eastAsia="仿宋_GB2312" w:cs="仿宋_GB2312"/>
          <w:color w:val="000000" w:themeColor="text1"/>
          <w:kern w:val="0"/>
          <w:sz w:val="28"/>
          <w:szCs w:val="28"/>
          <w:shd w:val="clear" w:color="auto" w:fill="FFFFFF"/>
          <w:lang w:val="zh-TW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28"/>
          <w:szCs w:val="28"/>
          <w:shd w:val="clear" w:color="auto" w:fill="FFFFFF"/>
          <w:lang w:val="zh-TW" w:eastAsia="zh-TW" w:bidi="ar"/>
          <w14:textFill>
            <w14:solidFill>
              <w14:schemeClr w14:val="tx1"/>
            </w14:solidFill>
          </w14:textFill>
        </w:rPr>
        <w:t>附件2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28"/>
          <w:szCs w:val="28"/>
          <w:shd w:val="clear" w:color="auto" w:fill="FFFFFF"/>
          <w:lang w:val="zh-TW" w:eastAsia="zh-CN" w:bidi="ar"/>
          <w14:textFill>
            <w14:solidFill>
              <w14:schemeClr w14:val="tx1"/>
            </w14:solidFill>
          </w14:textFill>
        </w:rPr>
        <w:t>：</w:t>
      </w:r>
    </w:p>
    <w:p w14:paraId="55482A3B">
      <w:pPr>
        <w:spacing w:after="312" w:afterLines="100" w:line="440" w:lineRule="exact"/>
        <w:jc w:val="center"/>
        <w:rPr>
          <w:rFonts w:hint="eastAsia" w:ascii="黑体" w:hAnsi="黑体" w:eastAsia="黑体" w:cs="黑体"/>
          <w:b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</w:rPr>
        <w:t>自动化学院（人工智能学院）优秀本科生导师申请表</w:t>
      </w:r>
    </w:p>
    <w:tbl>
      <w:tblPr>
        <w:tblStyle w:val="3"/>
        <w:tblW w:w="8926" w:type="dxa"/>
        <w:jc w:val="center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12"/>
        <w:gridCol w:w="1369"/>
        <w:gridCol w:w="1749"/>
        <w:gridCol w:w="1418"/>
        <w:gridCol w:w="1560"/>
        <w:gridCol w:w="1418"/>
      </w:tblGrid>
      <w:tr w14:paraId="3E891905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327C07">
            <w:pPr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zh-TW" w:eastAsia="zh-TW"/>
              </w:rPr>
              <w:t>导师姓名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E46379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51067E">
            <w:pPr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zh-TW" w:eastAsia="zh-TW"/>
              </w:rPr>
              <w:t>职</w:t>
            </w:r>
            <w:r>
              <w:rPr>
                <w:rFonts w:ascii="宋体" w:hAnsi="宋体" w:eastAsia="宋体" w:cs="宋体"/>
                <w:kern w:val="0"/>
                <w:sz w:val="24"/>
                <w:lang w:val="zh-TW"/>
              </w:rPr>
              <w:t xml:space="preserve"> </w:t>
            </w:r>
            <w:r>
              <w:rPr>
                <w:rFonts w:ascii="宋体" w:hAnsi="宋体" w:eastAsia="PMingLiU" w:cs="宋体"/>
                <w:kern w:val="0"/>
                <w:sz w:val="24"/>
                <w:lang w:val="zh-TW" w:eastAsia="zh-TW"/>
              </w:rPr>
              <w:t xml:space="preserve">   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zh-TW" w:eastAsia="zh-TW"/>
              </w:rPr>
              <w:t>称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DB1E34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2AC909">
            <w:pPr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zh-TW" w:eastAsia="zh-TW"/>
              </w:rPr>
              <w:t>任导师年限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E10786">
            <w:pPr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14:paraId="0433FB1E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  <w:jc w:val="center"/>
        </w:trPr>
        <w:tc>
          <w:tcPr>
            <w:tcW w:w="1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4E5F3A">
            <w:pPr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zh-TW" w:eastAsia="zh-TW"/>
              </w:rPr>
              <w:t>学科方向</w:t>
            </w:r>
          </w:p>
        </w:tc>
        <w:tc>
          <w:tcPr>
            <w:tcW w:w="311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BFFA9A">
            <w:pPr>
              <w:rPr>
                <w:rFonts w:ascii="Times New Roman" w:hAnsi="Times New Roman" w:cs="Times New Roman"/>
                <w:kern w:val="0"/>
                <w:sz w:val="20"/>
                <w:szCs w:val="20"/>
                <w:highlight w:val="none"/>
              </w:rPr>
            </w:pPr>
          </w:p>
        </w:tc>
        <w:tc>
          <w:tcPr>
            <w:tcW w:w="29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D6079D">
            <w:pPr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highlight w:val="none"/>
                <w:lang w:val="zh-TW" w:eastAsia="zh-TW"/>
              </w:rPr>
              <w:t>指导（签约）的本科生人数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150C8B">
            <w:pPr>
              <w:rPr>
                <w:rFonts w:ascii="Times New Roman" w:hAnsi="Times New Roman" w:cs="Times New Roman"/>
                <w:kern w:val="0"/>
                <w:sz w:val="20"/>
                <w:szCs w:val="20"/>
                <w:highlight w:val="none"/>
              </w:rPr>
            </w:pPr>
            <w:r>
              <w:rPr>
                <w:rFonts w:hint="eastAsia" w:ascii="Times New Roman" w:hAnsi="Times New Roman" w:cs="Times New Roman"/>
                <w:kern w:val="0"/>
                <w:sz w:val="20"/>
                <w:szCs w:val="20"/>
                <w:highlight w:val="none"/>
              </w:rPr>
              <w:t>2021级：</w:t>
            </w:r>
          </w:p>
          <w:p w14:paraId="44FFDE68">
            <w:pPr>
              <w:rPr>
                <w:rFonts w:hint="eastAsia" w:ascii="Times New Roman" w:hAnsi="Times New Roman" w:cs="Times New Roman"/>
                <w:kern w:val="0"/>
                <w:sz w:val="20"/>
                <w:szCs w:val="20"/>
                <w:highlight w:val="none"/>
              </w:rPr>
            </w:pPr>
            <w:r>
              <w:rPr>
                <w:rFonts w:hint="eastAsia" w:ascii="Times New Roman" w:hAnsi="Times New Roman" w:cs="Times New Roman"/>
                <w:kern w:val="0"/>
                <w:sz w:val="20"/>
                <w:szCs w:val="20"/>
                <w:highlight w:val="none"/>
              </w:rPr>
              <w:t>2022级：</w:t>
            </w:r>
          </w:p>
          <w:p w14:paraId="17278A8A">
            <w:pPr>
              <w:rPr>
                <w:rFonts w:hint="eastAsia" w:ascii="Times New Roman" w:hAnsi="Times New Roman" w:cs="Times New Roman"/>
                <w:kern w:val="0"/>
                <w:sz w:val="20"/>
                <w:szCs w:val="20"/>
                <w:highlight w:val="none"/>
              </w:rPr>
            </w:pPr>
            <w:r>
              <w:rPr>
                <w:rFonts w:hint="eastAsia" w:ascii="Times New Roman" w:hAnsi="Times New Roman" w:cs="Times New Roman"/>
                <w:kern w:val="0"/>
                <w:sz w:val="20"/>
                <w:szCs w:val="20"/>
                <w:highlight w:val="none"/>
              </w:rPr>
              <w:t>202</w:t>
            </w:r>
            <w:r>
              <w:rPr>
                <w:rFonts w:hint="eastAsia" w:ascii="Times New Roman" w:hAnsi="Times New Roman" w:cs="Times New Roman"/>
                <w:kern w:val="0"/>
                <w:sz w:val="20"/>
                <w:szCs w:val="20"/>
                <w:highlight w:val="none"/>
                <w:lang w:val="en-US" w:eastAsia="zh-CN"/>
              </w:rPr>
              <w:t>3</w:t>
            </w:r>
            <w:r>
              <w:rPr>
                <w:rFonts w:hint="eastAsia" w:ascii="Times New Roman" w:hAnsi="Times New Roman" w:cs="Times New Roman"/>
                <w:kern w:val="0"/>
                <w:sz w:val="20"/>
                <w:szCs w:val="20"/>
                <w:highlight w:val="none"/>
              </w:rPr>
              <w:t>级：</w:t>
            </w:r>
          </w:p>
        </w:tc>
      </w:tr>
      <w:tr w14:paraId="018D046A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92" w:hRule="atLeast"/>
          <w:jc w:val="center"/>
        </w:trPr>
        <w:tc>
          <w:tcPr>
            <w:tcW w:w="1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91A0D7">
            <w:pPr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zh-TW" w:eastAsia="zh-TW"/>
              </w:rPr>
              <w:t>申请</w:t>
            </w:r>
          </w:p>
          <w:p w14:paraId="58C118C3">
            <w:pPr>
              <w:jc w:val="center"/>
              <w:rPr>
                <w:rFonts w:ascii="宋体" w:hAnsi="宋体" w:eastAsia="宋体" w:cs="宋体"/>
                <w:kern w:val="0"/>
                <w:sz w:val="24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zh-TW" w:eastAsia="zh-TW"/>
              </w:rPr>
              <w:t>理由</w:t>
            </w:r>
          </w:p>
          <w:p w14:paraId="787C3594">
            <w:pPr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zh-TW" w:eastAsia="zh-TW"/>
              </w:rPr>
              <w:t>（请附页）</w:t>
            </w:r>
          </w:p>
        </w:tc>
        <w:tc>
          <w:tcPr>
            <w:tcW w:w="751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22DB69">
            <w:pPr>
              <w:rPr>
                <w:rFonts w:ascii="宋体" w:hAnsi="宋体" w:eastAsia="宋体" w:cs="Times New Roman"/>
                <w:kern w:val="0"/>
                <w:sz w:val="20"/>
                <w:szCs w:val="20"/>
                <w:highlight w:val="none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zh-TW" w:eastAsia="zh-TW"/>
              </w:rPr>
              <w:t>请附页详细说明，框架结构自拟，内容应突出评选要求，至少包含以下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</w:rPr>
              <w:t>3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zh-TW" w:eastAsia="zh-TW"/>
              </w:rPr>
              <w:t>个方面内容，并附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zh-TW" w:eastAsia="zh-CN"/>
              </w:rPr>
              <w:t>个人照片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/>
              </w:rPr>
              <w:t>2张及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zh-TW" w:eastAsia="zh-TW"/>
              </w:rPr>
              <w:t>其他材料</w:t>
            </w:r>
          </w:p>
          <w:p w14:paraId="6919B258">
            <w:pPr>
              <w:numPr>
                <w:ilvl w:val="0"/>
                <w:numId w:val="1"/>
              </w:numPr>
              <w:ind w:left="0" w:firstLine="0"/>
              <w:rPr>
                <w:rFonts w:ascii="宋体" w:hAnsi="宋体" w:eastAsia="宋体" w:cs="Times New Roman"/>
                <w:kern w:val="0"/>
                <w:sz w:val="20"/>
                <w:szCs w:val="20"/>
                <w:highlight w:val="none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zh-TW" w:eastAsia="zh-TW"/>
              </w:rPr>
              <w:t>导师个人简介、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</w:rPr>
              <w:t>先进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zh-TW" w:eastAsia="zh-TW"/>
              </w:rPr>
              <w:t>事迹及在立德树人方面的突出表现。</w:t>
            </w:r>
          </w:p>
          <w:p w14:paraId="54EAD8BA">
            <w:pPr>
              <w:numPr>
                <w:ilvl w:val="0"/>
                <w:numId w:val="1"/>
              </w:numPr>
              <w:ind w:left="0" w:firstLine="0"/>
              <w:rPr>
                <w:rFonts w:ascii="宋体" w:hAnsi="宋体" w:eastAsia="宋体" w:cs="Times New Roman"/>
                <w:kern w:val="0"/>
                <w:sz w:val="20"/>
                <w:szCs w:val="20"/>
                <w:highlight w:val="none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zh-TW" w:eastAsia="zh-TW"/>
              </w:rPr>
              <w:t>所指导的本科学生的科研成果（如科研立项、竞赛获奖、论文、专利等）、其他成果或荣誉。</w:t>
            </w:r>
          </w:p>
          <w:p w14:paraId="1E4FC936">
            <w:pPr>
              <w:numPr>
                <w:ilvl w:val="0"/>
                <w:numId w:val="1"/>
              </w:numPr>
              <w:ind w:left="0" w:firstLine="0"/>
              <w:rPr>
                <w:rFonts w:ascii="宋体" w:hAnsi="宋体" w:eastAsia="宋体" w:cs="Times New Roman"/>
                <w:kern w:val="0"/>
                <w:sz w:val="20"/>
                <w:szCs w:val="20"/>
                <w:highlight w:val="none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zh-TW" w:eastAsia="zh-TW"/>
              </w:rPr>
              <w:t>本科生导师在培养学生的经验（特色、亮点、经验和可供借鉴之处）建议突出具体措施和方法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zh-TW"/>
              </w:rPr>
              <w:t>。</w:t>
            </w:r>
          </w:p>
          <w:p w14:paraId="78089F7E">
            <w:pPr>
              <w:rPr>
                <w:rFonts w:ascii="宋体" w:hAnsi="宋体" w:eastAsia="宋体" w:cs="Times New Roman"/>
                <w:kern w:val="0"/>
                <w:sz w:val="24"/>
                <w:highlight w:val="none"/>
              </w:rPr>
            </w:pPr>
          </w:p>
          <w:p w14:paraId="46932B49">
            <w:pPr>
              <w:rPr>
                <w:rFonts w:ascii="宋体" w:hAnsi="宋体" w:eastAsia="宋体" w:cs="Times New Roman"/>
                <w:kern w:val="0"/>
                <w:sz w:val="24"/>
                <w:highlight w:val="none"/>
              </w:rPr>
            </w:pPr>
          </w:p>
          <w:p w14:paraId="743F3BA6">
            <w:pPr>
              <w:rPr>
                <w:rFonts w:ascii="宋体" w:hAnsi="宋体" w:eastAsia="宋体" w:cs="Times New Roman"/>
                <w:kern w:val="0"/>
                <w:sz w:val="24"/>
                <w:highlight w:val="none"/>
              </w:rPr>
            </w:pPr>
          </w:p>
          <w:p w14:paraId="178B093D">
            <w:pPr>
              <w:rPr>
                <w:rFonts w:ascii="Times New Roman" w:hAnsi="Times New Roman" w:cs="Times New Roman"/>
                <w:kern w:val="0"/>
                <w:sz w:val="20"/>
                <w:szCs w:val="20"/>
                <w:highlight w:val="none"/>
              </w:rPr>
            </w:pPr>
          </w:p>
        </w:tc>
      </w:tr>
      <w:tr w14:paraId="5DB32567">
        <w:tblPrEx>
          <w:tblBorders>
            <w:top w:val="single" w:color="FFFFFF" w:sz="8" w:space="0"/>
            <w:left w:val="single" w:color="FFFFFF" w:sz="8" w:space="0"/>
            <w:bottom w:val="single" w:color="FFFFFF" w:sz="8" w:space="0"/>
            <w:right w:val="single" w:color="FFFFFF" w:sz="8" w:space="0"/>
            <w:insideH w:val="single" w:color="FFFFFF" w:sz="8" w:space="0"/>
            <w:insideV w:val="single" w:color="FFFFFF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0" w:hRule="atLeast"/>
          <w:jc w:val="center"/>
        </w:trPr>
        <w:tc>
          <w:tcPr>
            <w:tcW w:w="1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9B290D">
            <w:pPr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学院审核</w:t>
            </w:r>
          </w:p>
          <w:p w14:paraId="1DB35845">
            <w:pPr>
              <w:jc w:val="center"/>
              <w:rPr>
                <w:rFonts w:ascii="宋体" w:hAnsi="宋体" w:eastAsia="宋体" w:cs="宋体"/>
                <w:kern w:val="0"/>
                <w:sz w:val="24"/>
                <w:lang w:val="zh-TW" w:eastAsia="zh-TW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意见</w:t>
            </w:r>
          </w:p>
        </w:tc>
        <w:tc>
          <w:tcPr>
            <w:tcW w:w="751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88AF41">
            <w:pPr>
              <w:pStyle w:val="2"/>
              <w:spacing w:line="360" w:lineRule="exact"/>
              <w:ind w:left="210" w:leftChars="100" w:firstLine="2760" w:firstLineChars="1150"/>
              <w:jc w:val="center"/>
              <w:rPr>
                <w:rFonts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  <w:t xml:space="preserve">学院签字（盖章）：                               </w:t>
            </w:r>
          </w:p>
          <w:p w14:paraId="14E191EA">
            <w:pPr>
              <w:jc w:val="right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年   月    日</w:t>
            </w:r>
          </w:p>
        </w:tc>
      </w:tr>
    </w:tbl>
    <w:p w14:paraId="6365A28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国标宋体-超大字符集扩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国标宋体-超大字符集扩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PMingLiU">
    <w:altName w:val="文泉驿微米黑"/>
    <w:panose1 w:val="02010601000101010101"/>
    <w:charset w:val="88"/>
    <w:family w:val="roman"/>
    <w:pitch w:val="default"/>
    <w:sig w:usb0="00000000" w:usb1="00000000" w:usb2="00000016" w:usb3="00000000" w:csb0="00100001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  <w:font w:name="Arial Unicode MS">
    <w:altName w:val="DejaVu Sans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国标宋体-超大字符集扩">
    <w:panose1 w:val="00000500000000000000"/>
    <w:charset w:val="86"/>
    <w:family w:val="auto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08517D"/>
    <w:multiLevelType w:val="multilevel"/>
    <w:tmpl w:val="0408517D"/>
    <w:lvl w:ilvl="0" w:tentative="0">
      <w:start w:val="1"/>
      <w:numFmt w:val="decimal"/>
      <w:lvlText w:val="%1."/>
      <w:lvlJc w:val="left"/>
      <w:pPr>
        <w:ind w:left="720" w:hanging="7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2" w:tentative="0">
      <w:start w:val="1"/>
      <w:numFmt w:val="lowerRoman"/>
      <w:lvlText w:val="%3."/>
      <w:lvlJc w:val="left"/>
      <w:pPr>
        <w:tabs>
          <w:tab w:val="left" w:pos="720"/>
        </w:tabs>
        <w:ind w:left="1260" w:hanging="5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3" w:tentative="0">
      <w:start w:val="1"/>
      <w:numFmt w:val="decimal"/>
      <w:lvlText w:val="%4."/>
      <w:lvlJc w:val="left"/>
      <w:pPr>
        <w:tabs>
          <w:tab w:val="left" w:pos="720"/>
        </w:tabs>
        <w:ind w:left="1680" w:hanging="4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4" w:tentative="0">
      <w:start w:val="1"/>
      <w:numFmt w:val="lowerLetter"/>
      <w:lvlText w:val="%5)"/>
      <w:lvlJc w:val="left"/>
      <w:pPr>
        <w:tabs>
          <w:tab w:val="left" w:pos="720"/>
        </w:tabs>
        <w:ind w:left="2100" w:hanging="4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5" w:tentative="0">
      <w:start w:val="1"/>
      <w:numFmt w:val="lowerRoman"/>
      <w:lvlText w:val="%6."/>
      <w:lvlJc w:val="left"/>
      <w:pPr>
        <w:tabs>
          <w:tab w:val="left" w:pos="720"/>
        </w:tabs>
        <w:ind w:left="2520" w:hanging="5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6" w:tentative="0">
      <w:start w:val="1"/>
      <w:numFmt w:val="decimal"/>
      <w:lvlText w:val="%7."/>
      <w:lvlJc w:val="left"/>
      <w:pPr>
        <w:tabs>
          <w:tab w:val="left" w:pos="720"/>
        </w:tabs>
        <w:ind w:left="2940" w:hanging="4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7" w:tentative="0">
      <w:start w:val="1"/>
      <w:numFmt w:val="lowerLetter"/>
      <w:lvlText w:val="%8)"/>
      <w:lvlJc w:val="left"/>
      <w:pPr>
        <w:tabs>
          <w:tab w:val="left" w:pos="720"/>
        </w:tabs>
        <w:ind w:left="3360" w:hanging="4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  <w:lvl w:ilvl="8" w:tentative="0">
      <w:start w:val="1"/>
      <w:numFmt w:val="lowerRoman"/>
      <w:lvlText w:val="%9."/>
      <w:lvlJc w:val="left"/>
      <w:pPr>
        <w:tabs>
          <w:tab w:val="left" w:pos="720"/>
        </w:tabs>
        <w:ind w:left="3780" w:hanging="5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kyMDBlYzk0MjQzMGFmY2IzM2JiOTMzYTliOTE5NjcifQ=="/>
  </w:docVars>
  <w:rsids>
    <w:rsidRoot w:val="00000000"/>
    <w:rsid w:val="1FEC4EA7"/>
    <w:rsid w:val="5F7FB3D2"/>
    <w:rsid w:val="72E36E6C"/>
    <w:rsid w:val="7AC17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widowControl/>
      <w:spacing w:line="340" w:lineRule="exact"/>
      <w:jc w:val="left"/>
    </w:pPr>
    <w:rPr>
      <w:rFonts w:ascii="Times New Roman" w:hAnsi="Times New Roman" w:eastAsia="仿宋_GB2312" w:cs="Times New Roman"/>
      <w:bCs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253</Words>
  <Characters>264</Characters>
  <Lines>0</Lines>
  <Paragraphs>0</Paragraphs>
  <TotalTime>2</TotalTime>
  <ScaleCrop>false</ScaleCrop>
  <LinksUpToDate>false</LinksUpToDate>
  <CharactersWithSpaces>314</CharactersWithSpaces>
  <Application>WPS Office_12.8.2.18605_F1E327BC-269C-435d-A152-05C5408002CA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2024-10-25T10:21:00Z</dcterms:created>
  <dc:creator>hdu</dc:creator>
  <cp:lastModifiedBy>孙雨欣</cp:lastModifiedBy>
  <dcterms:modified xsi:type="dcterms:W3CDTF">2025-10-21T14:40:40Z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2052-12.8.2.18605</vt:lpwstr>
  </property>
  <property fmtid="{D5CDD505-2E9C-101B-9397-08002B2CF9AE}" pid="3" name="ICV">
    <vt:lpwstr>40E211D121224ECB9E9DDAA57E059A96_12</vt:lpwstr>
  </property>
  <property fmtid="{D5CDD505-2E9C-101B-9397-08002B2CF9AE}" pid="4" name="KSOTemplateDocerSaveRecord">
    <vt:lpwstr>eyJoZGlkIjoiMjEyYjJjN2NjZTE2YWUwYjU5OWRhZmQ2OTkzNDk1ZmUiLCJ1c2VySWQiOiI2MjI1MjE0OTAifQ==</vt:lpwstr>
  </property>
</Properties>
</file>